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E9716E3" w:rsidR="007C2FEE" w:rsidRPr="008B3C99" w:rsidRDefault="00CD7D2C" w:rsidP="007C2FEE">
      <w:pPr>
        <w:pStyle w:val="Head"/>
      </w:pPr>
      <w:bookmarkStart w:id="0" w:name="_Hlk179192330"/>
      <w:bookmarkEnd w:id="0"/>
      <w:r>
        <w:rPr>
          <w:lang w:val="fr-FR"/>
        </w:rPr>
        <w:t>Wirtgen │ Recyclage d’une couche de remblai en une seule opération</w:t>
      </w:r>
    </w:p>
    <w:p w14:paraId="34A89D42" w14:textId="3DB34849" w:rsidR="007C2FEE" w:rsidRPr="004E02F8" w:rsidRDefault="00CD7D2C" w:rsidP="007C2FEE">
      <w:pPr>
        <w:pStyle w:val="Subhead"/>
        <w:rPr>
          <w:lang w:val="en-US"/>
        </w:rPr>
      </w:pPr>
      <w:r>
        <w:rPr>
          <w:bCs/>
          <w:iCs w:val="0"/>
          <w:lang w:val="fr-FR"/>
        </w:rPr>
        <w:t>Concassage, malaxage et tamisage directement sur site</w:t>
      </w:r>
    </w:p>
    <w:p w14:paraId="43A5AB78" w14:textId="4555DE7A" w:rsidR="007C2FEE" w:rsidRPr="004E02F8" w:rsidRDefault="0025166D" w:rsidP="007C2FEE">
      <w:pPr>
        <w:pStyle w:val="Teaser"/>
        <w:rPr>
          <w:bCs/>
          <w:lang w:val="en-US"/>
        </w:rPr>
      </w:pPr>
      <w:r>
        <w:rPr>
          <w:bCs/>
          <w:lang w:val="fr-FR"/>
        </w:rPr>
        <w:t xml:space="preserve">La route nationale L98 longe la Moselle à l’ombre du château de Metternich construit au Moyen-Âge. Ce maillon essentiel de l’infrastructure de cette région économique avait besoin d’être réhabilité. Dans la zone aux alentours de la </w:t>
      </w:r>
      <w:r w:rsidRPr="004E02F8">
        <w:rPr>
          <w:bCs/>
          <w:lang w:val="fr-FR"/>
        </w:rPr>
        <w:t xml:space="preserve">commune de </w:t>
      </w:r>
      <w:proofErr w:type="spellStart"/>
      <w:r w:rsidRPr="004E02F8">
        <w:rPr>
          <w:bCs/>
          <w:lang w:val="fr-FR"/>
        </w:rPr>
        <w:t>Beilstein</w:t>
      </w:r>
      <w:proofErr w:type="spellEnd"/>
      <w:r w:rsidRPr="004E02F8">
        <w:rPr>
          <w:bCs/>
          <w:lang w:val="fr-FR"/>
        </w:rPr>
        <w:t xml:space="preserve">, 3 km de cette route ont fait l’objet d’une réfection structurelle. Après le fraisage de la couche de roulement en enrobé détériorée, les restes de la couche de liaison en enrobé et la couche de remblai en pierres ont été concassés et retraités avec un WRC 240i Rock </w:t>
      </w:r>
      <w:proofErr w:type="spellStart"/>
      <w:r w:rsidRPr="004E02F8">
        <w:rPr>
          <w:bCs/>
          <w:lang w:val="fr-FR"/>
        </w:rPr>
        <w:t>Crusher</w:t>
      </w:r>
      <w:proofErr w:type="spellEnd"/>
      <w:r w:rsidRPr="004E02F8">
        <w:rPr>
          <w:bCs/>
          <w:lang w:val="fr-FR"/>
        </w:rPr>
        <w:t xml:space="preserve"> de Wirtgen en une seule opération in situ. Le but était de produire une nouvelle couche portante homogène capable de résister durablement au futur trafic lourd.</w:t>
      </w:r>
    </w:p>
    <w:p w14:paraId="45AFE0CD" w14:textId="0A44CA43" w:rsidR="007C2FEE" w:rsidRPr="004E02F8" w:rsidRDefault="003053C7" w:rsidP="008D26D8">
      <w:pPr>
        <w:pStyle w:val="Absatzberschrift"/>
        <w:rPr>
          <w:lang w:val="en-US"/>
        </w:rPr>
      </w:pPr>
      <w:r>
        <w:rPr>
          <w:bCs/>
          <w:lang w:val="fr-FR"/>
        </w:rPr>
        <w:t>Méthode alternative au retraitement conventionnel</w:t>
      </w:r>
    </w:p>
    <w:p w14:paraId="074FF9E2" w14:textId="338B942F" w:rsidR="007C2FEE" w:rsidRPr="004E02F8" w:rsidRDefault="0025166D" w:rsidP="007C2FEE">
      <w:pPr>
        <w:pStyle w:val="Standardabsatz"/>
        <w:rPr>
          <w:lang w:val="fr-FR"/>
        </w:rPr>
      </w:pPr>
      <w:r>
        <w:rPr>
          <w:lang w:val="fr-FR"/>
        </w:rPr>
        <w:t xml:space="preserve">Les couches de remblai en pierres comme celle sur la L98 ou les couches portantes avec de grosses pierres telles qu'elles étaient souvent construites par le passé, rendent les travaux de réhabilitation classiques très fastidieux, et le retraitement conventionnel demande un gros investissement en termes de coûts et de temps. C’est surtout le transport des matériaux qui demande temps et argent. Avec le WRC 240i Rock </w:t>
      </w:r>
      <w:proofErr w:type="spellStart"/>
      <w:r>
        <w:rPr>
          <w:lang w:val="fr-FR"/>
        </w:rPr>
        <w:t>Crusher</w:t>
      </w:r>
      <w:proofErr w:type="spellEnd"/>
      <w:r>
        <w:rPr>
          <w:lang w:val="fr-FR"/>
        </w:rPr>
        <w:t>, Wirtgen propose une amélioration économique et une alternative à ces travaux conventionnels. La machine se démarque également en termes de productivité, de profondeur de travail possible et de qualité du matériau que le WRC produit.</w:t>
      </w:r>
    </w:p>
    <w:p w14:paraId="22320BAD" w14:textId="0C101AF3" w:rsidR="007C2FEE" w:rsidRPr="004E02F8" w:rsidRDefault="003C3BAE" w:rsidP="00BC1961">
      <w:pPr>
        <w:pStyle w:val="Absatzberschrift"/>
        <w:rPr>
          <w:lang w:val="en-US"/>
        </w:rPr>
      </w:pPr>
      <w:r>
        <w:rPr>
          <w:bCs/>
          <w:lang w:val="fr-FR"/>
        </w:rPr>
        <w:t>Rotor de concassage et de malaxage robuste</w:t>
      </w:r>
    </w:p>
    <w:p w14:paraId="74F6A4A4" w14:textId="60E68F01" w:rsidR="007C2FEE" w:rsidRPr="004E02F8" w:rsidRDefault="009B5DD1" w:rsidP="007C2FEE">
      <w:pPr>
        <w:pStyle w:val="Standardabsatz"/>
        <w:rPr>
          <w:lang w:val="en-US"/>
        </w:rPr>
      </w:pPr>
      <w:r>
        <w:rPr>
          <w:lang w:val="fr-FR"/>
        </w:rPr>
        <w:t>Le rotor de concassage et de malaxage du WRC 240i a retraité sur une profondeur de 35 cm la couche de liaison existante et la couche de remblai en pierres avec les outils de concassage HT18. Au cours du processus de concassage, les niveaux de concassage variables et fixes ont permis de concasser chaque pierre à la granulométrie voulue par fragmentation. L’unité de tamisage avec une largeur de maille de 45 mm dans la partie arrière de la chambre de concassage et de malaxage a servi de cote pour les roches concassées. Une nouvelle couche portante homogène et de haute qualité a ainsi été produite sur place avec une profondeur de travail allant jusqu’à 35 cm dans le respect du cahier des charges.</w:t>
      </w:r>
    </w:p>
    <w:p w14:paraId="35171BA5" w14:textId="7B7A3E7A" w:rsidR="007C2FEE" w:rsidRPr="004E02F8" w:rsidRDefault="002B327C" w:rsidP="00BC1961">
      <w:pPr>
        <w:pStyle w:val="Teaserhead"/>
        <w:jc w:val="left"/>
        <w:rPr>
          <w:lang w:val="en-US"/>
        </w:rPr>
      </w:pPr>
      <w:r>
        <w:rPr>
          <w:bCs/>
          <w:lang w:val="fr-FR"/>
        </w:rPr>
        <w:t>Concassage et malaxage in situ pour éviter les transports</w:t>
      </w:r>
    </w:p>
    <w:p w14:paraId="528C4A5A" w14:textId="63EE083F" w:rsidR="007C2FEE" w:rsidRPr="004E02F8" w:rsidRDefault="009B5DD1" w:rsidP="007C2FEE">
      <w:pPr>
        <w:pStyle w:val="Standardabsatz"/>
        <w:rPr>
          <w:lang w:val="fr-FR"/>
        </w:rPr>
      </w:pPr>
      <w:r>
        <w:rPr>
          <w:lang w:val="fr-FR"/>
        </w:rPr>
        <w:t xml:space="preserve">Avec une profondeur de travail de 2,32 m et une vitesse d’avance de 7 m/min, le rendement de concassage atteignait les 600 tonnes par heure. Sur l’ensemble du chantier, le Wirtgen Rock </w:t>
      </w:r>
      <w:proofErr w:type="spellStart"/>
      <w:r>
        <w:rPr>
          <w:lang w:val="fr-FR"/>
        </w:rPr>
        <w:t>Crusher</w:t>
      </w:r>
      <w:proofErr w:type="spellEnd"/>
      <w:r>
        <w:rPr>
          <w:lang w:val="fr-FR"/>
        </w:rPr>
        <w:t xml:space="preserve"> a produit sur place quelque 11 900 t de matériau et évité environ 1 200 chargements par camion pour l’acheminement et l’évacuation de matériau retraité ou neuf. Après le compactage, la nouvelle couche portante en roche concassée était prête pour la pose de la couche de liaison en enrobé et de la couche de roulement en enrobé.</w:t>
      </w:r>
    </w:p>
    <w:p w14:paraId="6B0D4E7C" w14:textId="3FC4DDD1" w:rsidR="007C2FEE" w:rsidRPr="000278CB" w:rsidRDefault="0055460D" w:rsidP="007C2FEE">
      <w:pPr>
        <w:pStyle w:val="Teaserhead"/>
      </w:pPr>
      <w:r>
        <w:rPr>
          <w:bCs/>
          <w:lang w:val="fr-FR"/>
        </w:rPr>
        <w:t>Diminution des émissions, de la durée et des coûts de chantier</w:t>
      </w:r>
    </w:p>
    <w:p w14:paraId="5AE00CF6" w14:textId="77777777" w:rsidR="009B5DD1" w:rsidRPr="004E02F8" w:rsidRDefault="009B5DD1" w:rsidP="00BC487A">
      <w:pPr>
        <w:rPr>
          <w:rFonts w:eastAsiaTheme="minorHAnsi" w:cstheme="minorBidi"/>
          <w:sz w:val="22"/>
          <w:szCs w:val="24"/>
          <w:lang w:val="en-US"/>
        </w:rPr>
      </w:pPr>
      <w:r>
        <w:rPr>
          <w:rFonts w:eastAsiaTheme="minorHAnsi" w:cstheme="minorBidi"/>
          <w:sz w:val="22"/>
          <w:szCs w:val="24"/>
          <w:lang w:val="fr-FR"/>
        </w:rPr>
        <w:t xml:space="preserve">Le Wirtgen Rock </w:t>
      </w:r>
      <w:proofErr w:type="spellStart"/>
      <w:r>
        <w:rPr>
          <w:rFonts w:eastAsiaTheme="minorHAnsi" w:cstheme="minorBidi"/>
          <w:sz w:val="22"/>
          <w:szCs w:val="24"/>
          <w:lang w:val="fr-FR"/>
        </w:rPr>
        <w:t>Crusher</w:t>
      </w:r>
      <w:proofErr w:type="spellEnd"/>
      <w:r>
        <w:rPr>
          <w:rFonts w:eastAsiaTheme="minorHAnsi" w:cstheme="minorBidi"/>
          <w:sz w:val="22"/>
          <w:szCs w:val="24"/>
          <w:lang w:val="fr-FR"/>
        </w:rPr>
        <w:t xml:space="preserve"> a permis des économies de coûts considérables mais aussi de réduire nettement les émissions de CO₂. Dans ce cas, les émissions de CO₂ ont </w:t>
      </w:r>
      <w:r>
        <w:rPr>
          <w:rFonts w:eastAsiaTheme="minorHAnsi" w:cstheme="minorBidi"/>
          <w:sz w:val="22"/>
          <w:szCs w:val="24"/>
          <w:lang w:val="fr-FR"/>
        </w:rPr>
        <w:lastRenderedPageBreak/>
        <w:t>été réduites de 66 %. Les coûts des travaux pour la production d’une couche portante homogène non liée ont été baissés de quelque 75 % tandis que la durée du chantier a été raccourcie de 55 %. Le tronçon réhabilité sur la L98 a pu être bouclé en deux jours seulement pour la superstructure en enrobé et il a ainsi pu être rouvert rapidement à la circulation.</w:t>
      </w:r>
    </w:p>
    <w:p w14:paraId="147B2546" w14:textId="77777777" w:rsidR="009B5DD1" w:rsidRPr="004E02F8" w:rsidRDefault="009B5DD1" w:rsidP="00BC487A">
      <w:pPr>
        <w:rPr>
          <w:rFonts w:eastAsiaTheme="minorHAnsi" w:cstheme="minorBidi"/>
          <w:sz w:val="22"/>
          <w:szCs w:val="24"/>
          <w:lang w:val="en-US"/>
        </w:rPr>
      </w:pPr>
    </w:p>
    <w:p w14:paraId="4BC1D447" w14:textId="77777777" w:rsidR="00444BB5" w:rsidRPr="004E02F8" w:rsidRDefault="00444BB5" w:rsidP="00BC487A">
      <w:pPr>
        <w:rPr>
          <w:rFonts w:eastAsiaTheme="minorHAnsi" w:cstheme="minorBidi"/>
          <w:sz w:val="22"/>
          <w:szCs w:val="24"/>
          <w:lang w:val="en-US"/>
        </w:rPr>
      </w:pPr>
    </w:p>
    <w:p w14:paraId="703E3772" w14:textId="77777777" w:rsidR="00444BB5" w:rsidRPr="004E02F8" w:rsidRDefault="00444BB5" w:rsidP="00444BB5">
      <w:pPr>
        <w:pStyle w:val="Absatzberschrift"/>
        <w:rPr>
          <w:lang w:val="en-US"/>
        </w:rPr>
      </w:pPr>
      <w:r>
        <w:rPr>
          <w:bCs/>
          <w:lang w:val="fr-FR"/>
        </w:rPr>
        <w:t>Paramètres du chantier :</w:t>
      </w:r>
    </w:p>
    <w:p w14:paraId="0C1052C0" w14:textId="3DBF5006" w:rsidR="00F6489C" w:rsidRPr="004E02F8" w:rsidRDefault="00F6489C" w:rsidP="00F6489C">
      <w:pPr>
        <w:pStyle w:val="Standardabsatz"/>
        <w:jc w:val="left"/>
        <w:rPr>
          <w:lang w:val="en-US"/>
        </w:rPr>
      </w:pPr>
      <w:r>
        <w:rPr>
          <w:lang w:val="fr-FR"/>
        </w:rPr>
        <w:t>Largeur de travail : 2,32 m</w:t>
      </w:r>
      <w:r>
        <w:rPr>
          <w:lang w:val="fr-FR"/>
        </w:rPr>
        <w:br/>
        <w:t>Profondeur de travail : 35 cm</w:t>
      </w:r>
      <w:r>
        <w:rPr>
          <w:lang w:val="fr-FR"/>
        </w:rPr>
        <w:br/>
        <w:t xml:space="preserve">Largeur du tamis : 45 mm </w:t>
      </w:r>
      <w:r>
        <w:rPr>
          <w:lang w:val="fr-FR"/>
        </w:rPr>
        <w:br/>
        <w:t xml:space="preserve">Vitesse d’avance moyenne : 7 m/min </w:t>
      </w:r>
    </w:p>
    <w:p w14:paraId="778A8FC6" w14:textId="12672B83" w:rsidR="007F0342" w:rsidRPr="004E02F8" w:rsidRDefault="007F0342" w:rsidP="007F0342">
      <w:pPr>
        <w:pStyle w:val="Teaserhead"/>
        <w:jc w:val="left"/>
        <w:rPr>
          <w:b w:val="0"/>
          <w:lang w:val="en-US"/>
        </w:rPr>
      </w:pPr>
      <w:r>
        <w:rPr>
          <w:b w:val="0"/>
          <w:lang w:val="fr-FR"/>
        </w:rPr>
        <w:t xml:space="preserve">Débit de concassage WRC : env. 600 t/h </w:t>
      </w:r>
      <w:r>
        <w:rPr>
          <w:b w:val="0"/>
          <w:lang w:val="fr-FR"/>
        </w:rPr>
        <w:br/>
        <w:t xml:space="preserve">Quantité totale : 11 900 t </w:t>
      </w:r>
      <w:r>
        <w:rPr>
          <w:b w:val="0"/>
          <w:lang w:val="fr-FR"/>
        </w:rPr>
        <w:br/>
        <w:t xml:space="preserve">Surface totale : 20 000 m² </w:t>
      </w:r>
      <w:r>
        <w:rPr>
          <w:b w:val="0"/>
          <w:lang w:val="fr-FR"/>
        </w:rPr>
        <w:br/>
        <w:t xml:space="preserve">Longueur d’arête de la couche de remblai : &lt; 300 mm </w:t>
      </w:r>
    </w:p>
    <w:p w14:paraId="523F301E" w14:textId="77777777" w:rsidR="007F0342" w:rsidRPr="004E02F8" w:rsidRDefault="007F0342" w:rsidP="00444BB5">
      <w:pPr>
        <w:pStyle w:val="Teaserhead"/>
        <w:rPr>
          <w:b w:val="0"/>
          <w:bCs/>
          <w:lang w:val="en-US"/>
        </w:rPr>
      </w:pPr>
    </w:p>
    <w:p w14:paraId="4744144D" w14:textId="33A2A9C0" w:rsidR="00444BB5" w:rsidRPr="004E02F8" w:rsidRDefault="00444BB5" w:rsidP="00444BB5">
      <w:pPr>
        <w:pStyle w:val="Standardabsatz"/>
        <w:jc w:val="left"/>
        <w:rPr>
          <w:bCs/>
          <w:lang w:val="en-US"/>
        </w:rPr>
      </w:pPr>
    </w:p>
    <w:p w14:paraId="0F47D6AE" w14:textId="6E7E4005" w:rsidR="00BE7EEA" w:rsidRPr="004E02F8" w:rsidRDefault="00444BB5" w:rsidP="00042DA1">
      <w:pPr>
        <w:pStyle w:val="Teaserhead"/>
        <w:jc w:val="left"/>
        <w:rPr>
          <w:b w:val="0"/>
          <w:lang w:val="en-US"/>
        </w:rPr>
      </w:pPr>
      <w:r>
        <w:rPr>
          <w:bCs/>
          <w:lang w:val="fr-FR"/>
        </w:rPr>
        <w:t>Économies par rapport à un procédé conventionnel</w:t>
      </w:r>
      <w:r>
        <w:rPr>
          <w:b w:val="0"/>
          <w:lang w:val="fr-FR"/>
        </w:rPr>
        <w:br/>
        <w:t>Émissions de CO₂ : 66 %</w:t>
      </w:r>
    </w:p>
    <w:p w14:paraId="50BE99CC" w14:textId="13C4AD62" w:rsidR="00BE7EEA" w:rsidRDefault="00042DA1" w:rsidP="00042DA1">
      <w:pPr>
        <w:pStyle w:val="Teaserhead"/>
        <w:jc w:val="left"/>
        <w:rPr>
          <w:b w:val="0"/>
        </w:rPr>
      </w:pPr>
      <w:r>
        <w:rPr>
          <w:b w:val="0"/>
          <w:lang w:val="fr-FR"/>
        </w:rPr>
        <w:br/>
        <w:t xml:space="preserve">Coûts du chantier : 75 % </w:t>
      </w:r>
    </w:p>
    <w:p w14:paraId="02F7CE00" w14:textId="7B3C36C1" w:rsidR="00042DA1" w:rsidRPr="00042DA1" w:rsidRDefault="00BE7EEA" w:rsidP="00042DA1">
      <w:pPr>
        <w:pStyle w:val="Teaserhead"/>
        <w:jc w:val="left"/>
        <w:rPr>
          <w:b w:val="0"/>
        </w:rPr>
      </w:pPr>
      <w:r>
        <w:rPr>
          <w:b w:val="0"/>
          <w:lang w:val="fr-FR"/>
        </w:rPr>
        <w:t>Durée du chantier : 55 %</w:t>
      </w:r>
      <w:r>
        <w:rPr>
          <w:b w:val="0"/>
          <w:lang w:val="fr-FR"/>
        </w:rPr>
        <w:br/>
      </w:r>
    </w:p>
    <w:p w14:paraId="49294658" w14:textId="77A67804" w:rsidR="00444BB5" w:rsidRPr="00042DA1" w:rsidRDefault="00444BB5" w:rsidP="00042DA1">
      <w:pPr>
        <w:pStyle w:val="Teaserhead"/>
        <w:jc w:val="left"/>
        <w:rPr>
          <w:b w:val="0"/>
        </w:rPr>
      </w:pPr>
    </w:p>
    <w:p w14:paraId="76C4DE15" w14:textId="77777777" w:rsidR="00444BB5" w:rsidRDefault="00444BB5" w:rsidP="00BC487A">
      <w:pPr>
        <w:rPr>
          <w:rFonts w:eastAsiaTheme="minorHAnsi" w:cstheme="minorBidi"/>
          <w:sz w:val="22"/>
          <w:szCs w:val="24"/>
        </w:rPr>
      </w:pPr>
    </w:p>
    <w:p w14:paraId="0D6E39D2" w14:textId="77777777" w:rsidR="00444BB5" w:rsidRDefault="00444BB5" w:rsidP="00BC487A">
      <w:pPr>
        <w:rPr>
          <w:rFonts w:eastAsiaTheme="minorHAnsi" w:cstheme="minorBidi"/>
          <w:sz w:val="22"/>
          <w:szCs w:val="24"/>
        </w:rPr>
      </w:pPr>
    </w:p>
    <w:p w14:paraId="7AF293FA" w14:textId="77777777" w:rsidR="00444BB5" w:rsidRDefault="00444BB5" w:rsidP="00BC487A">
      <w:pPr>
        <w:rPr>
          <w:rFonts w:eastAsiaTheme="minorHAnsi" w:cstheme="minorBidi"/>
          <w:sz w:val="22"/>
          <w:szCs w:val="24"/>
        </w:rPr>
      </w:pPr>
    </w:p>
    <w:p w14:paraId="438B3AA3" w14:textId="77777777" w:rsidR="00444BB5" w:rsidRDefault="00444BB5" w:rsidP="00BC487A">
      <w:pPr>
        <w:rPr>
          <w:rFonts w:eastAsiaTheme="minorHAnsi" w:cstheme="minorBidi"/>
          <w:sz w:val="22"/>
          <w:szCs w:val="24"/>
        </w:rPr>
      </w:pPr>
    </w:p>
    <w:p w14:paraId="64ABBB85" w14:textId="605E15E7" w:rsidR="007C2FEE" w:rsidRDefault="007C2FEE" w:rsidP="00BC487A">
      <w:pPr>
        <w:rPr>
          <w:b/>
          <w:bCs/>
          <w:sz w:val="22"/>
          <w:szCs w:val="22"/>
        </w:rPr>
      </w:pPr>
      <w:r>
        <w:rPr>
          <w:b/>
          <w:bCs/>
          <w:sz w:val="22"/>
          <w:szCs w:val="22"/>
          <w:lang w:val="fr-FR"/>
        </w:rPr>
        <w:t>Photos :</w:t>
      </w:r>
    </w:p>
    <w:p w14:paraId="796E3960" w14:textId="77777777" w:rsidR="009A04CF" w:rsidRPr="000278CB" w:rsidRDefault="009A04CF" w:rsidP="00BC487A">
      <w:pPr>
        <w:rPr>
          <w:b/>
          <w:bCs/>
          <w:sz w:val="22"/>
          <w:szCs w:val="22"/>
        </w:rPr>
      </w:pPr>
    </w:p>
    <w:p w14:paraId="06345839" w14:textId="2F8717C1" w:rsidR="00BC487A" w:rsidRDefault="009A04CF" w:rsidP="00BC487A">
      <w:pPr>
        <w:rPr>
          <w:rFonts w:eastAsiaTheme="minorHAnsi" w:cstheme="minorBidi"/>
          <w:b/>
          <w:sz w:val="22"/>
          <w:szCs w:val="24"/>
        </w:rPr>
      </w:pPr>
      <w:r>
        <w:rPr>
          <w:noProof/>
          <w:lang w:val="fr-FR"/>
        </w:rPr>
        <w:drawing>
          <wp:inline distT="0" distB="0" distL="0" distR="0" wp14:anchorId="6CA7194F" wp14:editId="548E6BB0">
            <wp:extent cx="2314761" cy="1541969"/>
            <wp:effectExtent l="0" t="0" r="0" b="1270"/>
            <wp:docPr id="61987905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879059" name="Grafik 8"/>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314761" cy="1541969"/>
                    </a:xfrm>
                    <a:prstGeom prst="rect">
                      <a:avLst/>
                    </a:prstGeom>
                    <a:noFill/>
                    <a:ln>
                      <a:noFill/>
                    </a:ln>
                  </pic:spPr>
                </pic:pic>
              </a:graphicData>
            </a:graphic>
          </wp:inline>
        </w:drawing>
      </w:r>
    </w:p>
    <w:p w14:paraId="53A7DF36" w14:textId="31DF1E6A" w:rsidR="009A04CF" w:rsidRPr="004E02F8" w:rsidRDefault="009A04CF" w:rsidP="009A04CF">
      <w:pPr>
        <w:pStyle w:val="BUbold"/>
        <w:rPr>
          <w:lang w:val="en-US"/>
        </w:rPr>
      </w:pPr>
      <w:r>
        <w:rPr>
          <w:bCs/>
          <w:lang w:val="fr-FR"/>
        </w:rPr>
        <w:t>W_pic_js_mosel_wrc240i_2023_00031_HI</w:t>
      </w:r>
    </w:p>
    <w:p w14:paraId="152B6C1B" w14:textId="02570AF6" w:rsidR="009A04CF" w:rsidRPr="004E02F8" w:rsidRDefault="005261FC" w:rsidP="00911CD2">
      <w:pPr>
        <w:pStyle w:val="BUnormal"/>
        <w:rPr>
          <w:b/>
          <w:sz w:val="22"/>
          <w:szCs w:val="24"/>
          <w:lang w:val="en-US"/>
        </w:rPr>
      </w:pPr>
      <w:r>
        <w:rPr>
          <w:lang w:val="fr-FR"/>
        </w:rPr>
        <w:t xml:space="preserve">Le Wirtgen Rock </w:t>
      </w:r>
      <w:proofErr w:type="spellStart"/>
      <w:r>
        <w:rPr>
          <w:lang w:val="fr-FR"/>
        </w:rPr>
        <w:t>Crusher</w:t>
      </w:r>
      <w:proofErr w:type="spellEnd"/>
      <w:r>
        <w:rPr>
          <w:lang w:val="fr-FR"/>
        </w:rPr>
        <w:t xml:space="preserve"> a retraité plus de 20 000 m² de surface recyclée en deux jours. </w:t>
      </w:r>
      <w:r>
        <w:rPr>
          <w:lang w:val="fr-FR"/>
        </w:rPr>
        <w:br/>
      </w:r>
    </w:p>
    <w:p w14:paraId="5BFBF390" w14:textId="4246121C" w:rsidR="007C2FEE" w:rsidRPr="004E02F8" w:rsidRDefault="00D57F3E" w:rsidP="00BA7BC5">
      <w:pPr>
        <w:pStyle w:val="BUbold"/>
        <w:rPr>
          <w:b w:val="0"/>
          <w:bCs/>
          <w:lang w:val="en-US"/>
        </w:rPr>
      </w:pPr>
      <w:r>
        <w:rPr>
          <w:b w:val="0"/>
          <w:noProof/>
          <w:lang w:val="fr-FR"/>
        </w:rPr>
        <w:lastRenderedPageBreak/>
        <w:drawing>
          <wp:inline distT="0" distB="0" distL="0" distR="0" wp14:anchorId="490BB106" wp14:editId="0A4A042A">
            <wp:extent cx="2950764" cy="1659804"/>
            <wp:effectExtent l="0" t="0" r="2540" b="0"/>
            <wp:docPr id="85688150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81508" name="Grafik 7"/>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950764" cy="1659804"/>
                    </a:xfrm>
                    <a:prstGeom prst="rect">
                      <a:avLst/>
                    </a:prstGeom>
                    <a:noFill/>
                    <a:ln>
                      <a:noFill/>
                    </a:ln>
                  </pic:spPr>
                </pic:pic>
              </a:graphicData>
            </a:graphic>
          </wp:inline>
        </w:drawing>
      </w:r>
      <w:r>
        <w:rPr>
          <w:b w:val="0"/>
          <w:lang w:val="fr-FR"/>
        </w:rPr>
        <w:br/>
      </w:r>
      <w:r>
        <w:rPr>
          <w:bCs/>
          <w:lang w:val="fr-FR"/>
        </w:rPr>
        <w:t>W_pic_js_comp_mosel_WRC240i_2023_0081_3</w:t>
      </w:r>
      <w:r>
        <w:rPr>
          <w:b w:val="0"/>
          <w:lang w:val="fr-FR"/>
        </w:rPr>
        <w:br/>
        <w:t>Avec le WRC 240i comme alternative durable au retraitement conventionnel, il est possible de réduire les émissions de CO₂ ainsi que la durée et les coûts des travaux de réfection.</w:t>
      </w:r>
    </w:p>
    <w:p w14:paraId="7691DABF" w14:textId="77777777" w:rsidR="00466840" w:rsidRPr="004E02F8" w:rsidRDefault="00466840" w:rsidP="00466840">
      <w:pPr>
        <w:pStyle w:val="BUnormal"/>
        <w:rPr>
          <w:lang w:val="en-US"/>
        </w:rPr>
      </w:pPr>
    </w:p>
    <w:p w14:paraId="4C79A01E" w14:textId="08C6055F" w:rsidR="00466840" w:rsidRPr="004E02F8" w:rsidRDefault="00466840" w:rsidP="00466840">
      <w:pPr>
        <w:pStyle w:val="BUbold"/>
        <w:rPr>
          <w:b w:val="0"/>
          <w:bCs/>
          <w:lang w:val="en-US"/>
        </w:rPr>
      </w:pPr>
      <w:r>
        <w:rPr>
          <w:b w:val="0"/>
          <w:noProof/>
          <w:lang w:val="fr-FR"/>
        </w:rPr>
        <w:drawing>
          <wp:inline distT="0" distB="0" distL="0" distR="0" wp14:anchorId="71006FBE" wp14:editId="76C5897C">
            <wp:extent cx="2944071" cy="1656272"/>
            <wp:effectExtent l="0" t="0" r="8890" b="1270"/>
            <wp:docPr id="1352558995" name="Grafik 7" descr="Une image contenant terrain, tube, extérieur, acier.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81508" name="Grafik 7" descr="Ein Bild, das Gelände, Pfeife Flöte Rohr, draußen, Stah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950764" cy="1660037"/>
                    </a:xfrm>
                    <a:prstGeom prst="rect">
                      <a:avLst/>
                    </a:prstGeom>
                    <a:noFill/>
                    <a:ln>
                      <a:noFill/>
                    </a:ln>
                  </pic:spPr>
                </pic:pic>
              </a:graphicData>
            </a:graphic>
          </wp:inline>
        </w:drawing>
      </w:r>
      <w:r>
        <w:rPr>
          <w:b w:val="0"/>
          <w:lang w:val="fr-FR"/>
        </w:rPr>
        <w:br/>
      </w:r>
      <w:r>
        <w:rPr>
          <w:bCs/>
          <w:lang w:val="fr-FR"/>
        </w:rPr>
        <w:t xml:space="preserve">W_pic_js_mosel_wrc240i_2023_00079_HI </w:t>
      </w:r>
      <w:r>
        <w:rPr>
          <w:b w:val="0"/>
          <w:lang w:val="fr-FR"/>
        </w:rPr>
        <w:br/>
        <w:t xml:space="preserve">Les couches de remblai et les pierres avec des longueurs d’arête allant jusqu’à 300 mm peuvent être concassées avec le </w:t>
      </w:r>
      <w:proofErr w:type="spellStart"/>
      <w:r>
        <w:rPr>
          <w:b w:val="0"/>
          <w:lang w:val="fr-FR"/>
        </w:rPr>
        <w:t>WirtgenRock</w:t>
      </w:r>
      <w:proofErr w:type="spellEnd"/>
      <w:r>
        <w:rPr>
          <w:b w:val="0"/>
          <w:lang w:val="fr-FR"/>
        </w:rPr>
        <w:t xml:space="preserve"> </w:t>
      </w:r>
      <w:proofErr w:type="spellStart"/>
      <w:r>
        <w:rPr>
          <w:b w:val="0"/>
          <w:lang w:val="fr-FR"/>
        </w:rPr>
        <w:t>Crusher</w:t>
      </w:r>
      <w:proofErr w:type="spellEnd"/>
      <w:r>
        <w:rPr>
          <w:b w:val="0"/>
          <w:lang w:val="fr-FR"/>
        </w:rPr>
        <w:t xml:space="preserve">. </w:t>
      </w:r>
    </w:p>
    <w:p w14:paraId="5B882E8C" w14:textId="77777777" w:rsidR="00466840" w:rsidRPr="004E02F8" w:rsidRDefault="00466840" w:rsidP="00466840">
      <w:pPr>
        <w:pStyle w:val="BUnormal"/>
        <w:rPr>
          <w:lang w:val="en-US"/>
        </w:rPr>
      </w:pPr>
    </w:p>
    <w:p w14:paraId="0192CBA8" w14:textId="2FC8B29A" w:rsidR="00466840" w:rsidRPr="004E02F8" w:rsidRDefault="00466840" w:rsidP="00466840">
      <w:pPr>
        <w:pStyle w:val="BUbold"/>
        <w:rPr>
          <w:b w:val="0"/>
          <w:bCs/>
          <w:lang w:val="en-US"/>
        </w:rPr>
      </w:pPr>
      <w:bookmarkStart w:id="1" w:name="_Hlk179293943"/>
      <w:r>
        <w:rPr>
          <w:b w:val="0"/>
          <w:noProof/>
          <w:lang w:val="fr-FR"/>
        </w:rPr>
        <w:drawing>
          <wp:inline distT="0" distB="0" distL="0" distR="0" wp14:anchorId="779B8B59" wp14:editId="17A97626">
            <wp:extent cx="2950764" cy="1659804"/>
            <wp:effectExtent l="0" t="0" r="2540" b="0"/>
            <wp:docPr id="157418017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180173" name="Grafik 7"/>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950764" cy="1659804"/>
                    </a:xfrm>
                    <a:prstGeom prst="rect">
                      <a:avLst/>
                    </a:prstGeom>
                    <a:noFill/>
                    <a:ln>
                      <a:noFill/>
                    </a:ln>
                  </pic:spPr>
                </pic:pic>
              </a:graphicData>
            </a:graphic>
          </wp:inline>
        </w:drawing>
      </w:r>
      <w:r>
        <w:rPr>
          <w:b w:val="0"/>
          <w:lang w:val="fr-FR"/>
        </w:rPr>
        <w:br/>
      </w:r>
      <w:r>
        <w:rPr>
          <w:bCs/>
          <w:lang w:val="fr-FR"/>
        </w:rPr>
        <w:t xml:space="preserve">W_pic_js_mosel_wrc240i_2023_00083_HI </w:t>
      </w:r>
      <w:r>
        <w:rPr>
          <w:b w:val="0"/>
          <w:lang w:val="fr-FR"/>
        </w:rPr>
        <w:br/>
        <w:t>Grâce à des niveaux de concassage variables et fixes, les pierres ont pu être concassées par fragmentation à la granulométrie voulue de 45 </w:t>
      </w:r>
      <w:proofErr w:type="spellStart"/>
      <w:r>
        <w:rPr>
          <w:b w:val="0"/>
          <w:lang w:val="fr-FR"/>
        </w:rPr>
        <w:t>mm.</w:t>
      </w:r>
      <w:proofErr w:type="spellEnd"/>
      <w:r>
        <w:rPr>
          <w:b w:val="0"/>
          <w:lang w:val="fr-FR"/>
        </w:rPr>
        <w:t xml:space="preserve"> </w:t>
      </w:r>
    </w:p>
    <w:p w14:paraId="2AFBAE0A" w14:textId="77777777" w:rsidR="007C3F66" w:rsidRPr="004E02F8" w:rsidRDefault="007C3F66" w:rsidP="007C3F66">
      <w:pPr>
        <w:pStyle w:val="BUnormal"/>
        <w:rPr>
          <w:lang w:val="en-US"/>
        </w:rPr>
      </w:pPr>
    </w:p>
    <w:bookmarkEnd w:id="1"/>
    <w:p w14:paraId="6A5B6CDA" w14:textId="3BB1B80A" w:rsidR="007C3F66" w:rsidRPr="004E02F8" w:rsidRDefault="007C3F66" w:rsidP="007C3F66">
      <w:pPr>
        <w:pStyle w:val="BUbold"/>
        <w:rPr>
          <w:b w:val="0"/>
          <w:bCs/>
          <w:lang w:val="en-US"/>
        </w:rPr>
      </w:pPr>
      <w:r>
        <w:rPr>
          <w:b w:val="0"/>
          <w:noProof/>
          <w:lang w:val="fr-FR"/>
        </w:rPr>
        <w:lastRenderedPageBreak/>
        <w:drawing>
          <wp:inline distT="0" distB="0" distL="0" distR="0" wp14:anchorId="506BDE1B" wp14:editId="1B5DC119">
            <wp:extent cx="2950762" cy="1659804"/>
            <wp:effectExtent l="0" t="0" r="2540" b="0"/>
            <wp:docPr id="16506388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63887" name="Grafik 7"/>
                    <pic:cNvPicPr>
                      <a:picLocks noChangeAspect="1" noChangeArrowheads="1"/>
                    </pic:cNvPicPr>
                  </pic:nvPicPr>
                  <pic:blipFill>
                    <a:blip r:embed="rId14" cstate="print">
                      <a:extLst>
                        <a:ext uri="{28A0092B-C50C-407E-A947-70E740481C1C}">
                          <a14:useLocalDpi xmlns:a14="http://schemas.microsoft.com/office/drawing/2010/main"/>
                        </a:ext>
                      </a:extLst>
                    </a:blip>
                    <a:stretch>
                      <a:fillRect/>
                    </a:stretch>
                  </pic:blipFill>
                  <pic:spPr bwMode="auto">
                    <a:xfrm>
                      <a:off x="0" y="0"/>
                      <a:ext cx="2950762" cy="1659804"/>
                    </a:xfrm>
                    <a:prstGeom prst="rect">
                      <a:avLst/>
                    </a:prstGeom>
                    <a:noFill/>
                    <a:ln>
                      <a:noFill/>
                    </a:ln>
                  </pic:spPr>
                </pic:pic>
              </a:graphicData>
            </a:graphic>
          </wp:inline>
        </w:drawing>
      </w:r>
      <w:r>
        <w:rPr>
          <w:b w:val="0"/>
          <w:lang w:val="fr-FR"/>
        </w:rPr>
        <w:br/>
      </w:r>
      <w:r>
        <w:rPr>
          <w:bCs/>
          <w:lang w:val="fr-FR"/>
        </w:rPr>
        <w:t xml:space="preserve">W_pic_js_mosel_wrc240i_2023_00084_HI </w:t>
      </w:r>
      <w:r>
        <w:rPr>
          <w:b w:val="0"/>
          <w:lang w:val="fr-FR"/>
        </w:rPr>
        <w:br/>
        <w:t>Le WRC 240i est garant d’un résultat de malaxage homogène avec une profondeur de travail allant jusqu’à 35 cm.</w:t>
      </w:r>
    </w:p>
    <w:p w14:paraId="3D8A66B4" w14:textId="77777777" w:rsidR="00466840" w:rsidRPr="004E02F8" w:rsidRDefault="00466840" w:rsidP="00466840">
      <w:pPr>
        <w:pStyle w:val="Standardabsatz"/>
        <w:rPr>
          <w:lang w:val="en-US"/>
        </w:rPr>
      </w:pPr>
    </w:p>
    <w:p w14:paraId="5F5AA2E5" w14:textId="77777777" w:rsidR="00F20DEF" w:rsidRPr="004E02F8" w:rsidRDefault="00F20DEF" w:rsidP="00F20DEF">
      <w:pPr>
        <w:pStyle w:val="Standardabsatz"/>
        <w:rPr>
          <w:lang w:val="en-US"/>
        </w:rPr>
      </w:pPr>
    </w:p>
    <w:p w14:paraId="67E83AFA" w14:textId="6DF33779" w:rsidR="00980313" w:rsidRPr="004E02F8" w:rsidRDefault="00714D6B" w:rsidP="00A96B2E">
      <w:pPr>
        <w:pStyle w:val="Note"/>
        <w:rPr>
          <w:lang w:val="en-US"/>
        </w:rPr>
      </w:pPr>
      <w:r>
        <w:rPr>
          <w:iCs/>
          <w:lang w:val="fr-FR"/>
        </w:rPr>
        <w:t>Attention : ces photos sont destinées uniquement à une première visualisation. Pour une reproduction dans vos publications, merci d’utiliser les photos en résolution de 300 dpi, disponibles dans le téléchargement ci-joint.</w:t>
      </w:r>
    </w:p>
    <w:p w14:paraId="083B6DB1" w14:textId="77777777" w:rsidR="00BE7EEA" w:rsidRPr="004E02F8" w:rsidRDefault="00BE7EEA" w:rsidP="00BE7EEA">
      <w:pPr>
        <w:pStyle w:val="Standardabsatz"/>
        <w:rPr>
          <w:lang w:val="en-US"/>
        </w:rPr>
      </w:pPr>
    </w:p>
    <w:p w14:paraId="717825D0" w14:textId="4B1B0DAB" w:rsidR="00B409DF" w:rsidRDefault="00B409DF" w:rsidP="00B409DF">
      <w:pPr>
        <w:pStyle w:val="Absatzberschrift"/>
        <w:rPr>
          <w:iCs/>
        </w:rPr>
      </w:pPr>
      <w:r>
        <w:rPr>
          <w:bCs/>
          <w:lang w:val="fr-FR"/>
        </w:rPr>
        <w:t>VOUS OBTIENDREZ DE PLUS AMPLES INFORMATIONS AUPRÈS DE :</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fr-FR"/>
        </w:rPr>
        <w:t>WIRTGEN GROUP</w:t>
      </w:r>
    </w:p>
    <w:p w14:paraId="392C6846" w14:textId="77777777" w:rsidR="00B409DF" w:rsidRDefault="00B409DF" w:rsidP="00B409DF">
      <w:pPr>
        <w:pStyle w:val="Fuzeile1"/>
      </w:pPr>
      <w:r>
        <w:rPr>
          <w:bCs w:val="0"/>
          <w:iCs w:val="0"/>
          <w:lang w:val="fr-FR"/>
        </w:rPr>
        <w:t>Public Relations</w:t>
      </w:r>
    </w:p>
    <w:p w14:paraId="77A90FFB" w14:textId="77777777" w:rsidR="00B409DF" w:rsidRDefault="00B409DF" w:rsidP="00B409DF">
      <w:pPr>
        <w:pStyle w:val="Fuzeile1"/>
      </w:pPr>
      <w:r>
        <w:rPr>
          <w:bCs w:val="0"/>
          <w:iCs w:val="0"/>
          <w:lang w:val="fr-FR"/>
        </w:rPr>
        <w:t>Reinhard-Wirtgen-Straße 2</w:t>
      </w:r>
    </w:p>
    <w:p w14:paraId="2BD7061F" w14:textId="77777777" w:rsidR="00B409DF" w:rsidRDefault="00B409DF" w:rsidP="00B409DF">
      <w:pPr>
        <w:pStyle w:val="Fuzeile1"/>
      </w:pPr>
      <w:r>
        <w:rPr>
          <w:bCs w:val="0"/>
          <w:iCs w:val="0"/>
          <w:lang w:val="fr-FR"/>
        </w:rPr>
        <w:t>53578 Windhagen</w:t>
      </w:r>
    </w:p>
    <w:p w14:paraId="7312A980" w14:textId="77777777" w:rsidR="00B409DF" w:rsidRDefault="00B409DF" w:rsidP="00B409DF">
      <w:pPr>
        <w:pStyle w:val="Fuzeile1"/>
      </w:pPr>
      <w:r>
        <w:rPr>
          <w:bCs w:val="0"/>
          <w:iCs w:val="0"/>
          <w:lang w:val="fr-FR"/>
        </w:rPr>
        <w:t>Allemagne</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fr-FR"/>
        </w:rPr>
        <w:t>Téléphone : +49 (0) 2645 131 – 1966</w:t>
      </w:r>
    </w:p>
    <w:p w14:paraId="72EBA31D" w14:textId="77777777" w:rsidR="00B409DF" w:rsidRPr="00914C7E" w:rsidRDefault="00B409DF" w:rsidP="00B409DF">
      <w:pPr>
        <w:pStyle w:val="Fuzeile1"/>
      </w:pPr>
      <w:proofErr w:type="spellStart"/>
      <w:r>
        <w:rPr>
          <w:bCs w:val="0"/>
          <w:iCs w:val="0"/>
          <w:lang w:val="fr-FR"/>
        </w:rPr>
        <w:t>Telefax</w:t>
      </w:r>
      <w:proofErr w:type="spellEnd"/>
      <w:r>
        <w:rPr>
          <w:bCs w:val="0"/>
          <w:iCs w:val="0"/>
          <w:lang w:val="fr-FR"/>
        </w:rPr>
        <w:t> : +49 (0) 2645 131 – 499</w:t>
      </w:r>
    </w:p>
    <w:p w14:paraId="54DD8925" w14:textId="44F25056" w:rsidR="00B409DF" w:rsidRDefault="00B409DF" w:rsidP="00B409DF">
      <w:pPr>
        <w:pStyle w:val="Fuzeile1"/>
      </w:pPr>
      <w:r>
        <w:rPr>
          <w:bCs w:val="0"/>
          <w:iCs w:val="0"/>
          <w:lang w:val="fr-FR"/>
        </w:rPr>
        <w:t>E-mail : PR@wirtgen-group.com</w:t>
      </w:r>
    </w:p>
    <w:p w14:paraId="11BA6AC4" w14:textId="77777777" w:rsidR="00B409DF" w:rsidRPr="00114A31" w:rsidRDefault="00B409DF" w:rsidP="00B409DF">
      <w:pPr>
        <w:pStyle w:val="Fuzeile1"/>
      </w:pPr>
      <w:r>
        <w:rPr>
          <w:bCs w:val="0"/>
          <w:iCs w:val="0"/>
          <w:lang w:val="fr-FR"/>
        </w:rPr>
        <w:t>www.wirtgen-group.com</w:t>
      </w:r>
    </w:p>
    <w:p w14:paraId="2A29322A" w14:textId="77777777" w:rsidR="00B409DF" w:rsidRDefault="00B409DF" w:rsidP="00541C9E">
      <w:pPr>
        <w:pStyle w:val="Absatzberschrift"/>
        <w:rPr>
          <w:iCs/>
        </w:rPr>
      </w:pPr>
    </w:p>
    <w:sectPr w:rsidR="00B409DF"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FFC28" w14:textId="77777777" w:rsidR="002B0FFD" w:rsidRDefault="002B0FFD" w:rsidP="00E55534">
      <w:r>
        <w:separator/>
      </w:r>
    </w:p>
  </w:endnote>
  <w:endnote w:type="continuationSeparator" w:id="0">
    <w:p w14:paraId="034DBE45" w14:textId="77777777" w:rsidR="002B0FFD" w:rsidRDefault="002B0F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w:t>
          </w:r>
          <w:proofErr w:type="spellStart"/>
          <w:r>
            <w:rPr>
              <w:szCs w:val="20"/>
              <w:lang w:val="fr-FR"/>
            </w:rPr>
            <w:t>Str</w:t>
          </w:r>
          <w:proofErr w:type="spellEnd"/>
          <w:r>
            <w:rPr>
              <w:szCs w:val="20"/>
              <w:lang w:val="fr-FR"/>
            </w:rPr>
            <w:t>. 2 · D-53578 Windhagen · T: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EC0DE" w14:textId="77777777" w:rsidR="002B0FFD" w:rsidRDefault="002B0FFD" w:rsidP="00E55534">
      <w:r>
        <w:separator/>
      </w:r>
    </w:p>
  </w:footnote>
  <w:footnote w:type="continuationSeparator" w:id="0">
    <w:p w14:paraId="37132EC6" w14:textId="77777777" w:rsidR="002B0FFD" w:rsidRDefault="002B0F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2468F0D" w:rsidR="000278CB" w:rsidRDefault="00911CD2">
    <w:pPr>
      <w:pStyle w:val="Kopfzeile"/>
    </w:pPr>
    <w:r>
      <w:rPr>
        <w:noProof/>
        <w:lang w:val="fr-FR"/>
      </w:rPr>
      <mc:AlternateContent>
        <mc:Choice Requires="wps">
          <w:drawing>
            <wp:anchor distT="0" distB="0" distL="0" distR="0" simplePos="0" relativeHeight="251661312" behindDoc="0" locked="0" layoutInCell="1" allowOverlap="1" wp14:anchorId="47EAD61D" wp14:editId="40FD0F5E">
              <wp:simplePos x="635" y="635"/>
              <wp:positionH relativeFrom="page">
                <wp:align>right</wp:align>
              </wp:positionH>
              <wp:positionV relativeFrom="page">
                <wp:align>top</wp:align>
              </wp:positionV>
              <wp:extent cx="443865" cy="443865"/>
              <wp:effectExtent l="0" t="0" r="0" b="16510"/>
              <wp:wrapNone/>
              <wp:docPr id="911205651"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CCC608" w14:textId="27D5C67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7EAD61D"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1CCC608" w14:textId="27D5C67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12D7F15" w:rsidR="00533132" w:rsidRPr="00533132" w:rsidRDefault="00911CD2" w:rsidP="00533132">
    <w:pPr>
      <w:pStyle w:val="Kopfzeile"/>
    </w:pPr>
    <w:r>
      <w:rPr>
        <w:noProof/>
        <w:lang w:val="fr-FR"/>
      </w:rPr>
      <mc:AlternateContent>
        <mc:Choice Requires="wps">
          <w:drawing>
            <wp:anchor distT="0" distB="0" distL="0" distR="0" simplePos="0" relativeHeight="251662336" behindDoc="0" locked="0" layoutInCell="1" allowOverlap="1" wp14:anchorId="4971077E" wp14:editId="1B0387F0">
              <wp:simplePos x="755650" y="450850"/>
              <wp:positionH relativeFrom="page">
                <wp:align>right</wp:align>
              </wp:positionH>
              <wp:positionV relativeFrom="page">
                <wp:align>top</wp:align>
              </wp:positionV>
              <wp:extent cx="443865" cy="443865"/>
              <wp:effectExtent l="0" t="0" r="0" b="16510"/>
              <wp:wrapNone/>
              <wp:docPr id="162731596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9E57EC" w14:textId="0F9FAB2A"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971077E"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29E57EC" w14:textId="0F9FAB2A"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041CBE5" w:rsidR="00533132" w:rsidRDefault="00911CD2">
    <w:pPr>
      <w:pStyle w:val="Kopfzeile"/>
    </w:pPr>
    <w:r>
      <w:rPr>
        <w:noProof/>
        <w:lang w:val="fr-FR"/>
      </w:rPr>
      <mc:AlternateContent>
        <mc:Choice Requires="wps">
          <w:drawing>
            <wp:anchor distT="0" distB="0" distL="0" distR="0" simplePos="0" relativeHeight="251660288" behindDoc="0" locked="0" layoutInCell="1" allowOverlap="1" wp14:anchorId="0737EDB5" wp14:editId="20CA7DE1">
              <wp:simplePos x="635" y="635"/>
              <wp:positionH relativeFrom="page">
                <wp:align>right</wp:align>
              </wp:positionH>
              <wp:positionV relativeFrom="page">
                <wp:align>top</wp:align>
              </wp:positionV>
              <wp:extent cx="443865" cy="443865"/>
              <wp:effectExtent l="0" t="0" r="0" b="16510"/>
              <wp:wrapNone/>
              <wp:docPr id="52344209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7F579CD" w14:textId="0F4E67B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37EDB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7F579CD" w14:textId="0F4E67B2" w:rsidR="00911CD2" w:rsidRPr="00911CD2" w:rsidRDefault="00911CD2" w:rsidP="00911CD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42DA1"/>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166D"/>
    <w:rsid w:val="00253A2E"/>
    <w:rsid w:val="002603EC"/>
    <w:rsid w:val="00263958"/>
    <w:rsid w:val="00282AFC"/>
    <w:rsid w:val="00286C15"/>
    <w:rsid w:val="00290177"/>
    <w:rsid w:val="0029634D"/>
    <w:rsid w:val="002B0FFD"/>
    <w:rsid w:val="002B327C"/>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053C7"/>
    <w:rsid w:val="0032774C"/>
    <w:rsid w:val="00332D28"/>
    <w:rsid w:val="00340E41"/>
    <w:rsid w:val="0034191A"/>
    <w:rsid w:val="00343CC7"/>
    <w:rsid w:val="0036561D"/>
    <w:rsid w:val="003665BE"/>
    <w:rsid w:val="00384A08"/>
    <w:rsid w:val="003850A9"/>
    <w:rsid w:val="003967E5"/>
    <w:rsid w:val="003A753A"/>
    <w:rsid w:val="003B3803"/>
    <w:rsid w:val="003C2A71"/>
    <w:rsid w:val="003C3BAE"/>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4BB5"/>
    <w:rsid w:val="00466840"/>
    <w:rsid w:val="00467F3C"/>
    <w:rsid w:val="0047498D"/>
    <w:rsid w:val="00476100"/>
    <w:rsid w:val="00487BFC"/>
    <w:rsid w:val="004A1833"/>
    <w:rsid w:val="004B3E60"/>
    <w:rsid w:val="004C1967"/>
    <w:rsid w:val="004D23D0"/>
    <w:rsid w:val="004D2BE0"/>
    <w:rsid w:val="004E02F8"/>
    <w:rsid w:val="004E0A77"/>
    <w:rsid w:val="004E61FD"/>
    <w:rsid w:val="004E6EF5"/>
    <w:rsid w:val="004E74CA"/>
    <w:rsid w:val="00506409"/>
    <w:rsid w:val="005261FC"/>
    <w:rsid w:val="00530E32"/>
    <w:rsid w:val="00533132"/>
    <w:rsid w:val="00534889"/>
    <w:rsid w:val="00537210"/>
    <w:rsid w:val="00541C9E"/>
    <w:rsid w:val="0055460D"/>
    <w:rsid w:val="005649F4"/>
    <w:rsid w:val="005710C8"/>
    <w:rsid w:val="005711A3"/>
    <w:rsid w:val="00571A5C"/>
    <w:rsid w:val="00573B2B"/>
    <w:rsid w:val="005776E9"/>
    <w:rsid w:val="00580C40"/>
    <w:rsid w:val="00584EBB"/>
    <w:rsid w:val="00587AD9"/>
    <w:rsid w:val="005909A8"/>
    <w:rsid w:val="005931CB"/>
    <w:rsid w:val="005A2B78"/>
    <w:rsid w:val="005A4F04"/>
    <w:rsid w:val="005B4A3C"/>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0F43"/>
    <w:rsid w:val="00682B1A"/>
    <w:rsid w:val="006878DA"/>
    <w:rsid w:val="00690D7C"/>
    <w:rsid w:val="00690DFE"/>
    <w:rsid w:val="00691678"/>
    <w:rsid w:val="006B3EEC"/>
    <w:rsid w:val="006C0C87"/>
    <w:rsid w:val="006D127E"/>
    <w:rsid w:val="006D7EAC"/>
    <w:rsid w:val="006E0104"/>
    <w:rsid w:val="006F7602"/>
    <w:rsid w:val="00703016"/>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F66"/>
    <w:rsid w:val="007C4A1C"/>
    <w:rsid w:val="007D0EFA"/>
    <w:rsid w:val="007D59A2"/>
    <w:rsid w:val="007E20D0"/>
    <w:rsid w:val="007E3DAB"/>
    <w:rsid w:val="007F0342"/>
    <w:rsid w:val="008053B3"/>
    <w:rsid w:val="008202C8"/>
    <w:rsid w:val="00820315"/>
    <w:rsid w:val="00823073"/>
    <w:rsid w:val="0082316D"/>
    <w:rsid w:val="00832921"/>
    <w:rsid w:val="008334EC"/>
    <w:rsid w:val="00834472"/>
    <w:rsid w:val="00836A5D"/>
    <w:rsid w:val="00840119"/>
    <w:rsid w:val="008427F2"/>
    <w:rsid w:val="00843B45"/>
    <w:rsid w:val="0084571C"/>
    <w:rsid w:val="008578E2"/>
    <w:rsid w:val="00863129"/>
    <w:rsid w:val="00866830"/>
    <w:rsid w:val="00870ACE"/>
    <w:rsid w:val="00873125"/>
    <w:rsid w:val="008755E5"/>
    <w:rsid w:val="00880ED3"/>
    <w:rsid w:val="00881E44"/>
    <w:rsid w:val="00892F6F"/>
    <w:rsid w:val="00896F7E"/>
    <w:rsid w:val="008A3E9C"/>
    <w:rsid w:val="008B1EB7"/>
    <w:rsid w:val="008B3C99"/>
    <w:rsid w:val="008C1B59"/>
    <w:rsid w:val="008C2A29"/>
    <w:rsid w:val="008C2DB2"/>
    <w:rsid w:val="008D26D8"/>
    <w:rsid w:val="008D770E"/>
    <w:rsid w:val="008F7BB7"/>
    <w:rsid w:val="0090337E"/>
    <w:rsid w:val="009049D8"/>
    <w:rsid w:val="00910609"/>
    <w:rsid w:val="00911CD2"/>
    <w:rsid w:val="009125E2"/>
    <w:rsid w:val="00914C7E"/>
    <w:rsid w:val="00915841"/>
    <w:rsid w:val="00917CE2"/>
    <w:rsid w:val="00922098"/>
    <w:rsid w:val="009328FA"/>
    <w:rsid w:val="00936A78"/>
    <w:rsid w:val="009375E1"/>
    <w:rsid w:val="00943B92"/>
    <w:rsid w:val="00952853"/>
    <w:rsid w:val="009646E4"/>
    <w:rsid w:val="00977EC3"/>
    <w:rsid w:val="00980313"/>
    <w:rsid w:val="0098631D"/>
    <w:rsid w:val="009877C8"/>
    <w:rsid w:val="009A04CF"/>
    <w:rsid w:val="009B17A9"/>
    <w:rsid w:val="009B211F"/>
    <w:rsid w:val="009B3F8C"/>
    <w:rsid w:val="009B5DD1"/>
    <w:rsid w:val="009B7C05"/>
    <w:rsid w:val="009C2378"/>
    <w:rsid w:val="009C477F"/>
    <w:rsid w:val="009C5A77"/>
    <w:rsid w:val="009C5D99"/>
    <w:rsid w:val="009C6020"/>
    <w:rsid w:val="009C73BF"/>
    <w:rsid w:val="009C78E6"/>
    <w:rsid w:val="009D016F"/>
    <w:rsid w:val="009D504C"/>
    <w:rsid w:val="009D6BCD"/>
    <w:rsid w:val="009E251D"/>
    <w:rsid w:val="009F07FD"/>
    <w:rsid w:val="009F0ABD"/>
    <w:rsid w:val="009F10A8"/>
    <w:rsid w:val="009F715C"/>
    <w:rsid w:val="00A01ABA"/>
    <w:rsid w:val="00A02F49"/>
    <w:rsid w:val="00A13C4A"/>
    <w:rsid w:val="00A171F4"/>
    <w:rsid w:val="00A174F1"/>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6DA8"/>
    <w:rsid w:val="00B5232A"/>
    <w:rsid w:val="00B60ED1"/>
    <w:rsid w:val="00B62CF5"/>
    <w:rsid w:val="00B63C90"/>
    <w:rsid w:val="00B65A46"/>
    <w:rsid w:val="00B70425"/>
    <w:rsid w:val="00B77796"/>
    <w:rsid w:val="00B85705"/>
    <w:rsid w:val="00B874DC"/>
    <w:rsid w:val="00B90F78"/>
    <w:rsid w:val="00B91123"/>
    <w:rsid w:val="00B9262E"/>
    <w:rsid w:val="00B937EB"/>
    <w:rsid w:val="00B955DE"/>
    <w:rsid w:val="00BA7BC5"/>
    <w:rsid w:val="00BC0E38"/>
    <w:rsid w:val="00BC1961"/>
    <w:rsid w:val="00BC487A"/>
    <w:rsid w:val="00BD1058"/>
    <w:rsid w:val="00BD50F6"/>
    <w:rsid w:val="00BD5391"/>
    <w:rsid w:val="00BD5987"/>
    <w:rsid w:val="00BD764C"/>
    <w:rsid w:val="00BE7EEA"/>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D7D2C"/>
    <w:rsid w:val="00CF36C9"/>
    <w:rsid w:val="00D00EC4"/>
    <w:rsid w:val="00D164C8"/>
    <w:rsid w:val="00D166AC"/>
    <w:rsid w:val="00D16C4C"/>
    <w:rsid w:val="00D36BA2"/>
    <w:rsid w:val="00D37CF4"/>
    <w:rsid w:val="00D4487C"/>
    <w:rsid w:val="00D57F3E"/>
    <w:rsid w:val="00D63D33"/>
    <w:rsid w:val="00D73352"/>
    <w:rsid w:val="00D74EA4"/>
    <w:rsid w:val="00D7559F"/>
    <w:rsid w:val="00D84E46"/>
    <w:rsid w:val="00D935C3"/>
    <w:rsid w:val="00DA0266"/>
    <w:rsid w:val="00DA0F4B"/>
    <w:rsid w:val="00DA477E"/>
    <w:rsid w:val="00DA694E"/>
    <w:rsid w:val="00DB4BB0"/>
    <w:rsid w:val="00DD0C2F"/>
    <w:rsid w:val="00DE461D"/>
    <w:rsid w:val="00E04039"/>
    <w:rsid w:val="00E074CB"/>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2EE"/>
    <w:rsid w:val="00EB5FCA"/>
    <w:rsid w:val="00EC5E9A"/>
    <w:rsid w:val="00ED7F68"/>
    <w:rsid w:val="00EF2575"/>
    <w:rsid w:val="00EF5828"/>
    <w:rsid w:val="00F048D4"/>
    <w:rsid w:val="00F207FE"/>
    <w:rsid w:val="00F20920"/>
    <w:rsid w:val="00F20DEF"/>
    <w:rsid w:val="00F23212"/>
    <w:rsid w:val="00F33B16"/>
    <w:rsid w:val="00F353EA"/>
    <w:rsid w:val="00F36C27"/>
    <w:rsid w:val="00F43469"/>
    <w:rsid w:val="00F56318"/>
    <w:rsid w:val="00F61BAF"/>
    <w:rsid w:val="00F6489C"/>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B52EE"/>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11938563">
      <w:bodyDiv w:val="1"/>
      <w:marLeft w:val="0"/>
      <w:marRight w:val="0"/>
      <w:marTop w:val="0"/>
      <w:marBottom w:val="0"/>
      <w:divBdr>
        <w:top w:val="none" w:sz="0" w:space="0" w:color="auto"/>
        <w:left w:val="none" w:sz="0" w:space="0" w:color="auto"/>
        <w:bottom w:val="none" w:sz="0" w:space="0" w:color="auto"/>
        <w:right w:val="none" w:sz="0" w:space="0" w:color="auto"/>
      </w:divBdr>
      <w:divsChild>
        <w:div w:id="1081023641">
          <w:marLeft w:val="0"/>
          <w:marRight w:val="0"/>
          <w:marTop w:val="0"/>
          <w:marBottom w:val="0"/>
          <w:divBdr>
            <w:top w:val="none" w:sz="0" w:space="0" w:color="auto"/>
            <w:left w:val="none" w:sz="0" w:space="0" w:color="auto"/>
            <w:bottom w:val="none" w:sz="0" w:space="0" w:color="auto"/>
            <w:right w:val="none" w:sz="0" w:space="0" w:color="auto"/>
          </w:divBdr>
        </w:div>
      </w:divsChild>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43593207">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23874338">
      <w:bodyDiv w:val="1"/>
      <w:marLeft w:val="0"/>
      <w:marRight w:val="0"/>
      <w:marTop w:val="0"/>
      <w:marBottom w:val="0"/>
      <w:divBdr>
        <w:top w:val="none" w:sz="0" w:space="0" w:color="auto"/>
        <w:left w:val="none" w:sz="0" w:space="0" w:color="auto"/>
        <w:bottom w:val="none" w:sz="0" w:space="0" w:color="auto"/>
        <w:right w:val="none" w:sz="0" w:space="0" w:color="auto"/>
      </w:divBdr>
      <w:divsChild>
        <w:div w:id="407699674">
          <w:marLeft w:val="0"/>
          <w:marRight w:val="0"/>
          <w:marTop w:val="0"/>
          <w:marBottom w:val="0"/>
          <w:divBdr>
            <w:top w:val="none" w:sz="0" w:space="0" w:color="auto"/>
            <w:left w:val="none" w:sz="0" w:space="0" w:color="auto"/>
            <w:bottom w:val="none" w:sz="0" w:space="0" w:color="auto"/>
            <w:right w:val="none" w:sz="0" w:space="0" w:color="auto"/>
          </w:divBdr>
        </w:div>
      </w:divsChild>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115834004">
      <w:bodyDiv w:val="1"/>
      <w:marLeft w:val="0"/>
      <w:marRight w:val="0"/>
      <w:marTop w:val="0"/>
      <w:marBottom w:val="0"/>
      <w:divBdr>
        <w:top w:val="none" w:sz="0" w:space="0" w:color="auto"/>
        <w:left w:val="none" w:sz="0" w:space="0" w:color="auto"/>
        <w:bottom w:val="none" w:sz="0" w:space="0" w:color="auto"/>
        <w:right w:val="none" w:sz="0" w:space="0" w:color="auto"/>
      </w:divBdr>
    </w:div>
    <w:div w:id="1155075158">
      <w:bodyDiv w:val="1"/>
      <w:marLeft w:val="0"/>
      <w:marRight w:val="0"/>
      <w:marTop w:val="0"/>
      <w:marBottom w:val="0"/>
      <w:divBdr>
        <w:top w:val="none" w:sz="0" w:space="0" w:color="auto"/>
        <w:left w:val="none" w:sz="0" w:space="0" w:color="auto"/>
        <w:bottom w:val="none" w:sz="0" w:space="0" w:color="auto"/>
        <w:right w:val="none" w:sz="0" w:space="0" w:color="auto"/>
      </w:divBdr>
      <w:divsChild>
        <w:div w:id="1638099981">
          <w:marLeft w:val="0"/>
          <w:marRight w:val="0"/>
          <w:marTop w:val="0"/>
          <w:marBottom w:val="0"/>
          <w:divBdr>
            <w:top w:val="none" w:sz="0" w:space="0" w:color="auto"/>
            <w:left w:val="none" w:sz="0" w:space="0" w:color="auto"/>
            <w:bottom w:val="none" w:sz="0" w:space="0" w:color="auto"/>
            <w:right w:val="none" w:sz="0" w:space="0" w:color="auto"/>
          </w:divBdr>
        </w:div>
      </w:divsChild>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72693231">
      <w:bodyDiv w:val="1"/>
      <w:marLeft w:val="0"/>
      <w:marRight w:val="0"/>
      <w:marTop w:val="0"/>
      <w:marBottom w:val="0"/>
      <w:divBdr>
        <w:top w:val="none" w:sz="0" w:space="0" w:color="auto"/>
        <w:left w:val="none" w:sz="0" w:space="0" w:color="auto"/>
        <w:bottom w:val="none" w:sz="0" w:space="0" w:color="auto"/>
        <w:right w:val="none" w:sz="0" w:space="0" w:color="auto"/>
      </w:divBdr>
      <w:divsChild>
        <w:div w:id="1590390">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715</Words>
  <Characters>4511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2024-10-09T08:59:00Z</dcterms:created>
  <dcterms:modified xsi:type="dcterms:W3CDTF">2024-10-24T09:22:00Z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1f3317af,364fe513,60fedef8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2024-10-10T09:17:02Z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1d2ec112-8bc2-4eb6-afbf-7f5e406ba4f3</vt:lpwstr>
  </property>
  <property fmtid="{D5CDD505-2E9C-101B-9397-08002B2CF9AE}" pid="11" name="MSIP_Label_df1a195f-122b-42dc-a2d3-71a1903dcdac_ContentBits">
    <vt:lpwstr>1</vt:lpwstr>
  </property>
</Properties>
</file>